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A1" w:rsidRPr="004136B5" w:rsidRDefault="00AD06A1" w:rsidP="00AD06A1">
      <w:pPr>
        <w:pStyle w:val="2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4136B5">
        <w:rPr>
          <w:rFonts w:ascii="Times New Roman" w:hAnsi="Times New Roman"/>
          <w:b/>
          <w:sz w:val="23"/>
          <w:szCs w:val="23"/>
        </w:rPr>
        <w:t>5.4б-шакл</w:t>
      </w:r>
      <w:r w:rsidRPr="004136B5">
        <w:rPr>
          <w:rStyle w:val="a5"/>
          <w:rFonts w:ascii="Times New Roman" w:hAnsi="Times New Roman"/>
          <w:sz w:val="20"/>
        </w:rPr>
        <w:footnoteReference w:id="1"/>
      </w:r>
    </w:p>
    <w:p w:rsidR="00AD06A1" w:rsidRPr="004136B5" w:rsidRDefault="00AD06A1" w:rsidP="00AD06A1">
      <w:pPr>
        <w:pStyle w:val="2"/>
        <w:ind w:firstLine="720"/>
        <w:jc w:val="right"/>
        <w:rPr>
          <w:rFonts w:ascii="Times New Roman" w:hAnsi="Times New Roman"/>
          <w:b/>
          <w:sz w:val="22"/>
          <w:szCs w:val="22"/>
        </w:rPr>
      </w:pPr>
    </w:p>
    <w:p w:rsidR="00AD06A1" w:rsidRPr="004136B5" w:rsidRDefault="00AD06A1" w:rsidP="00AD06A1">
      <w:pPr>
        <w:pStyle w:val="2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i/>
          <w:sz w:val="20"/>
          <w:vertAlign w:val="superscript"/>
        </w:rPr>
      </w:pPr>
      <w:proofErr w:type="spellStart"/>
      <w:r w:rsidRPr="004136B5">
        <w:rPr>
          <w:rFonts w:ascii="Times New Roman" w:hAnsi="Times New Roman"/>
          <w:i/>
          <w:sz w:val="20"/>
        </w:rPr>
        <w:t>олий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r w:rsidRPr="004136B5">
        <w:rPr>
          <w:rFonts w:ascii="Times New Roman" w:hAnsi="Times New Roman"/>
          <w:i/>
          <w:sz w:val="20"/>
          <w:lang w:val="uz-Cyrl-UZ"/>
        </w:rPr>
        <w:t>таълим муассасаси</w:t>
      </w:r>
      <w:r w:rsidRPr="004136B5">
        <w:rPr>
          <w:rFonts w:ascii="Times New Roman" w:hAnsi="Times New Roman"/>
          <w:i/>
          <w:sz w:val="20"/>
        </w:rPr>
        <w:t xml:space="preserve">, </w:t>
      </w:r>
      <w:r w:rsidRPr="004136B5">
        <w:rPr>
          <w:rFonts w:ascii="Times New Roman" w:hAnsi="Times New Roman"/>
          <w:i/>
          <w:sz w:val="20"/>
          <w:lang w:val="uz-Cyrl-UZ"/>
        </w:rPr>
        <w:t>малака ошириш</w:t>
      </w:r>
      <w:r w:rsidRPr="004136B5">
        <w:rPr>
          <w:rFonts w:ascii="Times New Roman" w:hAnsi="Times New Roman"/>
          <w:i/>
          <w:sz w:val="20"/>
        </w:rPr>
        <w:t xml:space="preserve"> </w:t>
      </w:r>
      <w:r w:rsidRPr="004136B5">
        <w:rPr>
          <w:rFonts w:ascii="Times New Roman" w:hAnsi="Times New Roman"/>
          <w:i/>
          <w:sz w:val="20"/>
          <w:lang w:val="uz-Cyrl-UZ"/>
        </w:rPr>
        <w:t>таълим муассасаси</w:t>
      </w:r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МАЪЛУМОТНОМА</w:t>
      </w:r>
    </w:p>
    <w:p w:rsidR="00AD06A1" w:rsidRPr="004136B5" w:rsidRDefault="00AD06A1" w:rsidP="00AD06A1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_____________________________________________________ </w:t>
      </w:r>
      <w:proofErr w:type="gramStart"/>
      <w:r w:rsidRPr="004136B5">
        <w:rPr>
          <w:rFonts w:ascii="Times New Roman" w:hAnsi="Times New Roman"/>
          <w:sz w:val="23"/>
          <w:szCs w:val="23"/>
        </w:rPr>
        <w:t>га</w:t>
      </w:r>
      <w:proofErr w:type="gramEnd"/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i/>
          <w:sz w:val="20"/>
        </w:rPr>
      </w:pP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AD06A1" w:rsidRPr="004136B5" w:rsidRDefault="00AD06A1" w:rsidP="00AD06A1">
      <w:pPr>
        <w:pStyle w:val="2"/>
        <w:rPr>
          <w:rFonts w:ascii="Times New Roman" w:hAnsi="Times New Roman"/>
          <w:i/>
          <w:sz w:val="24"/>
          <w:szCs w:val="24"/>
        </w:rPr>
      </w:pPr>
      <w:r w:rsidRPr="004136B5">
        <w:rPr>
          <w:rFonts w:ascii="Times New Roman" w:hAnsi="Times New Roman"/>
          <w:sz w:val="24"/>
          <w:szCs w:val="24"/>
        </w:rPr>
        <w:t xml:space="preserve">_________________________ </w:t>
      </w:r>
      <w:r w:rsidRPr="004136B5">
        <w:rPr>
          <w:rFonts w:ascii="Times New Roman" w:hAnsi="Times New Roman"/>
          <w:sz w:val="23"/>
          <w:szCs w:val="23"/>
        </w:rPr>
        <w:t xml:space="preserve">кафедра  </w:t>
      </w:r>
      <w:proofErr w:type="spellStart"/>
      <w:r w:rsidRPr="004136B5">
        <w:rPr>
          <w:rFonts w:ascii="Times New Roman" w:hAnsi="Times New Roman"/>
          <w:sz w:val="23"/>
          <w:szCs w:val="23"/>
        </w:rPr>
        <w:t>ёки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ихтисослик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Style w:val="a5"/>
          <w:rFonts w:ascii="Times New Roman" w:hAnsi="Times New Roman"/>
          <w:sz w:val="20"/>
        </w:rPr>
        <w:footnoteReference w:id="2"/>
      </w:r>
      <w:r w:rsidRPr="004136B5">
        <w:rPr>
          <w:rFonts w:ascii="Times New Roman" w:hAnsi="Times New Roman"/>
          <w:i/>
          <w:sz w:val="24"/>
          <w:szCs w:val="24"/>
        </w:rPr>
        <w:t xml:space="preserve"> </w:t>
      </w:r>
    </w:p>
    <w:p w:rsidR="00AD06A1" w:rsidRPr="004136B5" w:rsidRDefault="00AD06A1" w:rsidP="00AD06A1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AD06A1" w:rsidRPr="004136B5" w:rsidRDefault="00AD06A1" w:rsidP="00AD06A1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бериш</w:t>
      </w:r>
      <w:proofErr w:type="spellEnd"/>
      <w:proofErr w:type="gram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ҳақида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AD06A1" w:rsidRPr="004136B5" w:rsidRDefault="00AD06A1" w:rsidP="00AD06A1">
      <w:pPr>
        <w:pStyle w:val="2"/>
        <w:rPr>
          <w:rFonts w:ascii="Times New Roman" w:hAnsi="Times New Roman"/>
          <w:sz w:val="24"/>
          <w:szCs w:val="24"/>
          <w:lang w:val="uz-Cyrl-UZ"/>
        </w:rPr>
      </w:pP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 xml:space="preserve">Аттестация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иши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тартиб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рақами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 ___________</w:t>
      </w: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caps/>
          <w:sz w:val="23"/>
          <w:szCs w:val="23"/>
        </w:rPr>
      </w:pP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caps/>
          <w:sz w:val="23"/>
          <w:szCs w:val="23"/>
        </w:rPr>
      </w:pPr>
      <w:smartTag w:uri="urn:schemas-microsoft-com:office:smarttags" w:element="place">
        <w:r w:rsidRPr="004136B5">
          <w:rPr>
            <w:rFonts w:ascii="Times New Roman" w:hAnsi="Times New Roman"/>
            <w:caps/>
            <w:sz w:val="23"/>
            <w:szCs w:val="23"/>
            <w:lang w:val="en-US"/>
          </w:rPr>
          <w:t>I</w:t>
        </w:r>
        <w:r w:rsidRPr="004136B5">
          <w:rPr>
            <w:rFonts w:ascii="Times New Roman" w:hAnsi="Times New Roman"/>
            <w:caps/>
            <w:sz w:val="23"/>
            <w:szCs w:val="23"/>
          </w:rPr>
          <w:t>.</w:t>
        </w:r>
      </w:smartTag>
      <w:r w:rsidRPr="004136B5">
        <w:rPr>
          <w:rFonts w:ascii="Times New Roman" w:hAnsi="Times New Roman"/>
          <w:caps/>
          <w:sz w:val="23"/>
          <w:szCs w:val="23"/>
        </w:rPr>
        <w:t xml:space="preserve"> ТАқДИМНОМА</w:t>
      </w: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caps/>
          <w:sz w:val="23"/>
          <w:szCs w:val="23"/>
        </w:rPr>
      </w:pPr>
      <w:r w:rsidRPr="004136B5">
        <w:rPr>
          <w:rFonts w:ascii="Times New Roman" w:hAnsi="Times New Roman"/>
          <w:caps/>
          <w:sz w:val="23"/>
          <w:szCs w:val="23"/>
        </w:rPr>
        <w:t>(</w:t>
      </w:r>
      <w:proofErr w:type="spellStart"/>
      <w:r w:rsidRPr="004136B5">
        <w:rPr>
          <w:rFonts w:ascii="Times New Roman" w:hAnsi="Times New Roman"/>
          <w:b/>
          <w:i/>
          <w:sz w:val="23"/>
          <w:szCs w:val="23"/>
        </w:rPr>
        <w:t>худди</w:t>
      </w:r>
      <w:proofErr w:type="spellEnd"/>
      <w:r w:rsidRPr="004136B5">
        <w:rPr>
          <w:rFonts w:ascii="Times New Roman" w:hAnsi="Times New Roman"/>
          <w:b/>
          <w:i/>
          <w:sz w:val="23"/>
          <w:szCs w:val="23"/>
        </w:rPr>
        <w:t xml:space="preserve"> 5.4а-шаклдагидек</w:t>
      </w:r>
      <w:r w:rsidRPr="004136B5">
        <w:rPr>
          <w:rFonts w:ascii="Times New Roman" w:hAnsi="Times New Roman"/>
          <w:caps/>
          <w:sz w:val="23"/>
          <w:szCs w:val="23"/>
        </w:rPr>
        <w:t>)</w:t>
      </w: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caps/>
          <w:sz w:val="23"/>
          <w:szCs w:val="23"/>
        </w:rPr>
      </w:pP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caps/>
          <w:sz w:val="20"/>
          <w:lang w:val="uz-Cyrl-UZ"/>
        </w:rPr>
      </w:pPr>
      <w:r w:rsidRPr="004136B5">
        <w:rPr>
          <w:rFonts w:ascii="Times New Roman" w:hAnsi="Times New Roman"/>
          <w:caps/>
          <w:sz w:val="23"/>
          <w:szCs w:val="23"/>
          <w:lang w:val="uz-Cyrl-UZ"/>
        </w:rPr>
        <w:t>II. тақдим этилаётган шахс ҳақида асосий маълумотлар</w:t>
      </w:r>
      <w:r w:rsidRPr="004136B5">
        <w:rPr>
          <w:rStyle w:val="a5"/>
          <w:rFonts w:ascii="Times New Roman" w:hAnsi="Times New Roman"/>
          <w:sz w:val="20"/>
        </w:rPr>
        <w:footnoteReference w:id="3"/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2"/>
          <w:szCs w:val="22"/>
        </w:rPr>
      </w:pP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1. (</w:t>
      </w:r>
      <w:proofErr w:type="spellStart"/>
      <w:r w:rsidRPr="004136B5">
        <w:rPr>
          <w:rFonts w:ascii="Times New Roman" w:hAnsi="Times New Roman"/>
          <w:sz w:val="23"/>
          <w:szCs w:val="23"/>
        </w:rPr>
        <w:t>Фамилияси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исми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отасининг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исми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туғилган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миллати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2. (</w:t>
      </w:r>
      <w:proofErr w:type="spellStart"/>
      <w:r w:rsidRPr="004136B5">
        <w:rPr>
          <w:rFonts w:ascii="Times New Roman" w:hAnsi="Times New Roman"/>
          <w:sz w:val="23"/>
          <w:szCs w:val="23"/>
        </w:rPr>
        <w:t>Олий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таълим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муасса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са</w:t>
      </w:r>
      <w:r w:rsidRPr="004136B5">
        <w:rPr>
          <w:rFonts w:ascii="Times New Roman" w:hAnsi="Times New Roman"/>
          <w:sz w:val="23"/>
          <w:szCs w:val="23"/>
        </w:rPr>
        <w:t xml:space="preserve">сини </w:t>
      </w:r>
      <w:proofErr w:type="spellStart"/>
      <w:r w:rsidRPr="004136B5">
        <w:rPr>
          <w:rFonts w:ascii="Times New Roman" w:hAnsi="Times New Roman"/>
          <w:sz w:val="23"/>
          <w:szCs w:val="23"/>
        </w:rPr>
        <w:t>битирган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унинг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тўлиқ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номи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4136B5">
        <w:rPr>
          <w:rFonts w:ascii="Times New Roman" w:hAnsi="Times New Roman"/>
          <w:sz w:val="23"/>
          <w:szCs w:val="23"/>
        </w:rPr>
        <w:t xml:space="preserve">диплом </w:t>
      </w:r>
      <w:proofErr w:type="spellStart"/>
      <w:r w:rsidRPr="004136B5">
        <w:rPr>
          <w:rFonts w:ascii="Times New Roman" w:hAnsi="Times New Roman"/>
          <w:sz w:val="23"/>
          <w:szCs w:val="23"/>
        </w:rPr>
        <w:t>б</w:t>
      </w:r>
      <w:proofErr w:type="gramEnd"/>
      <w:r w:rsidRPr="004136B5">
        <w:rPr>
          <w:rFonts w:ascii="Times New Roman" w:hAnsi="Times New Roman"/>
          <w:sz w:val="23"/>
          <w:szCs w:val="23"/>
        </w:rPr>
        <w:t>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мутахассислиги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3. (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даража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унвонлари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4136B5">
        <w:rPr>
          <w:rFonts w:ascii="Times New Roman" w:hAnsi="Times New Roman"/>
          <w:sz w:val="23"/>
          <w:szCs w:val="23"/>
        </w:rPr>
        <w:t>берилган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вақти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изчил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кўрсатилади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4136B5">
        <w:rPr>
          <w:rFonts w:ascii="Times New Roman" w:hAnsi="Times New Roman"/>
          <w:b/>
          <w:i/>
          <w:sz w:val="23"/>
          <w:szCs w:val="23"/>
        </w:rPr>
        <w:t>худди</w:t>
      </w:r>
      <w:proofErr w:type="spellEnd"/>
      <w:r w:rsidRPr="004136B5">
        <w:rPr>
          <w:rFonts w:ascii="Times New Roman" w:hAnsi="Times New Roman"/>
          <w:b/>
          <w:i/>
          <w:sz w:val="23"/>
          <w:szCs w:val="23"/>
        </w:rPr>
        <w:t xml:space="preserve"> 5.4а-шаклдагидек</w:t>
      </w:r>
      <w:r w:rsidRPr="004136B5">
        <w:rPr>
          <w:rFonts w:ascii="Times New Roman" w:hAnsi="Times New Roman"/>
          <w:sz w:val="23"/>
          <w:szCs w:val="23"/>
        </w:rPr>
        <w:t>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gramStart"/>
      <w:r w:rsidRPr="004136B5">
        <w:rPr>
          <w:rFonts w:ascii="Times New Roman" w:hAnsi="Times New Roman"/>
          <w:sz w:val="23"/>
          <w:szCs w:val="23"/>
        </w:rPr>
        <w:t xml:space="preserve">(Академик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қачон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сайланганлиги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кўрсатилган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ҳолда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  <w:proofErr w:type="gram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Аттестациядан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ўтказиш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талаблари</w:t>
      </w:r>
      <w:r w:rsidRPr="004136B5">
        <w:rPr>
          <w:rFonts w:ascii="Times New Roman" w:hAnsi="Times New Roman"/>
          <w:sz w:val="23"/>
          <w:szCs w:val="23"/>
        </w:rPr>
        <w:t xml:space="preserve">га </w:t>
      </w:r>
      <w:proofErr w:type="spellStart"/>
      <w:r w:rsidRPr="004136B5">
        <w:rPr>
          <w:rFonts w:ascii="Times New Roman" w:hAnsi="Times New Roman"/>
          <w:sz w:val="23"/>
          <w:szCs w:val="23"/>
        </w:rPr>
        <w:t>мувофиқ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4136B5">
        <w:rPr>
          <w:rFonts w:ascii="Times New Roman" w:hAnsi="Times New Roman"/>
          <w:sz w:val="23"/>
          <w:szCs w:val="23"/>
        </w:rPr>
        <w:t>ўз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ижодий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соҳасидаги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фахрий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даражасиз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тақдим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имконияти</w:t>
      </w:r>
      <w:proofErr w:type="spellEnd"/>
      <w:r w:rsidRPr="004136B5">
        <w:rPr>
          <w:rFonts w:ascii="Times New Roman" w:hAnsi="Times New Roman"/>
          <w:sz w:val="23"/>
          <w:szCs w:val="23"/>
        </w:rPr>
        <w:t>)</w:t>
      </w:r>
      <w:r w:rsidRPr="004136B5">
        <w:rPr>
          <w:rStyle w:val="a5"/>
          <w:rFonts w:ascii="Times New Roman" w:hAnsi="Times New Roman"/>
          <w:sz w:val="20"/>
        </w:rPr>
        <w:footnoteReference w:id="4"/>
      </w:r>
      <w:r w:rsidRPr="004136B5">
        <w:rPr>
          <w:rFonts w:ascii="Times New Roman" w:hAnsi="Times New Roman"/>
          <w:sz w:val="23"/>
          <w:szCs w:val="23"/>
        </w:rPr>
        <w:t>.</w:t>
      </w:r>
      <w:proofErr w:type="gramEnd"/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4.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(Умумий иш стажи – ижодий стажи – илмий ва педагогик иш стажи – ОТМдаги, МОТМдаги, шу жумладан мазкур таълим муссасасидаги педагогик иш стажи – танлов ёки шартнома асосида ўтган лавозимидаги иш стажи – тўлиқ йиллар). 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[Педагогик ва ижодий фаолиятининг асосий босқичлари: иш жойи ва лавозими (штатдаги ўриндошлар учун – асосий иш жойи ва лавозими, ОТМ, МОТМда ставканинг қанча қисми эгаллаганлиги) кўрсатилади].</w:t>
      </w:r>
    </w:p>
    <w:p w:rsidR="00AD06A1" w:rsidRPr="004136B5" w:rsidRDefault="00AD06A1" w:rsidP="00AD06A1">
      <w:pPr>
        <w:pStyle w:val="2"/>
        <w:tabs>
          <w:tab w:val="left" w:pos="900"/>
        </w:tabs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5. [З</w:t>
      </w:r>
      <w:r w:rsidRPr="004136B5">
        <w:rPr>
          <w:rFonts w:ascii="Times New Roman" w:hAnsi="Times New Roman"/>
          <w:snapToGrid w:val="0"/>
          <w:sz w:val="23"/>
          <w:szCs w:val="23"/>
          <w:lang w:val="uz-Cyrl-UZ"/>
        </w:rPr>
        <w:t>амонавий ўқитиш усулларидан, замонавий педагогик ва ахборот-коммуникация технологияларидан ҳамда мультимедия таълим ресурсларидан фойдаланган ҳолда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олиб бораётган ўқув курслари, уларнинг ҳажми академик соатларда кўрсатилади: ижодий синфлар, гуруҳлар, устахоналарга раҳбарлик қилиш – уларда қандай ихтисосликлар бўйича мутахассислар тайёрланиши аниқланади, курс ва диплом ишларига (лойиҳалар, саҳналаштириш) ҳамда ижодий бирлашмалар ва талабалар тўгаракларига раҳбарлик қилиш].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(Мутахассисларни ўқитиш ва ихтисосий, ижодий тайёрлаш усулларини такомиллаштиришдаги, ўқув жараёнини услубиёт жиҳатидан таъминлашдаги иштироки, кафедрадаги илмий-ташкилий иши).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(Жамоада ўтказилган анкета тузиш ва социологик сўровлар маълумотларига биноан иш савиясига баҳо бериш).</w:t>
      </w:r>
    </w:p>
    <w:p w:rsidR="00AD06A1" w:rsidRPr="004136B5" w:rsidRDefault="00AD06A1" w:rsidP="00AD06A1">
      <w:pPr>
        <w:ind w:firstLine="540"/>
        <w:jc w:val="both"/>
        <w:rPr>
          <w:color w:val="000000"/>
          <w:sz w:val="23"/>
          <w:szCs w:val="23"/>
          <w:lang w:val="uz-Cyrl-UZ"/>
        </w:rPr>
      </w:pPr>
      <w:r w:rsidRPr="004136B5">
        <w:rPr>
          <w:color w:val="000000"/>
          <w:sz w:val="23"/>
          <w:szCs w:val="23"/>
          <w:lang w:val="uz-Cyrl-UZ"/>
        </w:rPr>
        <w:lastRenderedPageBreak/>
        <w:t xml:space="preserve">(Маънавий-маърифий тадбирларда </w:t>
      </w:r>
      <w:r w:rsidRPr="004136B5">
        <w:rPr>
          <w:bCs/>
          <w:color w:val="000000"/>
          <w:sz w:val="23"/>
          <w:szCs w:val="23"/>
          <w:lang w:val="uz-Cyrl-UZ"/>
        </w:rPr>
        <w:t>(</w:t>
      </w:r>
      <w:r w:rsidRPr="004136B5">
        <w:rPr>
          <w:snapToGrid w:val="0"/>
          <w:color w:val="000000"/>
          <w:sz w:val="23"/>
          <w:szCs w:val="23"/>
          <w:lang w:val="uz-Cyrl-UZ"/>
        </w:rPr>
        <w:t xml:space="preserve">“Маънавият” кунларини ўтказиш, долзарб мавзулар бўйича талабалар билан суҳбатлар ўтказиш, шу жумладан, </w:t>
      </w:r>
      <w:r w:rsidRPr="004136B5">
        <w:rPr>
          <w:bCs/>
          <w:snapToGrid w:val="0"/>
          <w:color w:val="000000"/>
          <w:sz w:val="23"/>
          <w:szCs w:val="23"/>
          <w:lang w:val="uz-Cyrl-UZ"/>
        </w:rPr>
        <w:t>«ZiyoNet» ахборот-ресурс портали материалларидан фойдаланилган ҳолда ва бошқалар</w:t>
      </w:r>
      <w:r w:rsidRPr="004136B5">
        <w:rPr>
          <w:bCs/>
          <w:color w:val="000000"/>
          <w:sz w:val="23"/>
          <w:szCs w:val="23"/>
          <w:lang w:val="uz-Cyrl-UZ"/>
        </w:rPr>
        <w:t>) ва талабалар билан ўқув-тарбиявий ишларда иштирок этиш).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6. (Тайёрлаган шогирдлари сони – жами ва ижодий мутахассислар, синфлар, гуруҳлар, жумладан сўнгги 5 йил ичидагиси, улар орасида фахрий унвон ва ижодий  нишонларга сазовор бўлган ижодий ходимлар, танлов ва кўрик совриндорлари ва дипломантлари,</w:t>
      </w:r>
      <w:r w:rsidRPr="004136B5">
        <w:rPr>
          <w:snapToGrid w:val="0"/>
          <w:color w:val="000000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napToGrid w:val="0"/>
          <w:color w:val="000000"/>
          <w:sz w:val="23"/>
          <w:szCs w:val="23"/>
          <w:lang w:val="uz-Cyrl-UZ"/>
        </w:rPr>
        <w:t>давлат (номдор) стипендиатлари,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 xml:space="preserve"> ҳалқаро ёки республика мусобақаларининг ғолиблари,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шунингдек, ўз ижодий соҳасида етакчи мавқени эгаллаган кишилар, ажратиб кўрсатилади; бош рассомлар, лойиҳалаштирувчи ва бошқаларнинг сўнгги йиллардаги шогирдларининг рўйхати илова қилинади)</w:t>
      </w:r>
      <w:r w:rsidRPr="004136B5">
        <w:rPr>
          <w:rStyle w:val="a5"/>
          <w:rFonts w:ascii="Times New Roman" w:hAnsi="Times New Roman"/>
          <w:sz w:val="20"/>
        </w:rPr>
        <w:footnoteReference w:id="5"/>
      </w:r>
      <w:r w:rsidRPr="004136B5">
        <w:rPr>
          <w:rFonts w:ascii="Times New Roman" w:hAnsi="Times New Roman"/>
          <w:sz w:val="23"/>
          <w:szCs w:val="23"/>
          <w:lang w:val="uz-Cyrl-UZ"/>
        </w:rPr>
        <w:t>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(Илмий ходимлар – бадиий ижод тадқиқотчилари ва назариётчиларини тайёрлашдаги иштироки).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7. (Ўз касби соҳасидаги ижодий ютуқлари: танловлар, кўриклар, фестиваллар, кўргазмалардаги иштироки; қандай йирик бадиий лойиҳалар ва буюртмаларни бажарган, маданий дастурларда ва уларни ташкил этишдаги иштироки; ижодий нишонлари ва мукофотлари).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(Ижодий уюшмалар, бирлашмалар ва ташкилотларга аъзолиги, илмий, илмий-услубий ва илмий-техникавий кенгашлардаги фаолияти. О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лий малакали илмий ва илмий-педагог кадрлар давлат аттестацияси жараёнидаги (тақризчи, илмий семинар ёки фан доктори илмий даражасини берувчи илмий кенгаш аъзоси ва бошқалар сифатида)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ва ОАК эксперт кенгаши ишидаги ҳамда ОАКнинг топшириғига биноан ташқи экспертиза ўтказишдаги иштироки).</w:t>
      </w:r>
    </w:p>
    <w:p w:rsidR="00AD06A1" w:rsidRPr="00AD06A1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8. (Илмий унвонга тақдим этишда жамоат ташкилотларининг тавсиялари. Уларнинг фаолиятидаги, шунингдек, сайланадиган органлардаги иштироки ва бошқалар).</w:t>
      </w:r>
    </w:p>
    <w:p w:rsidR="00AD06A1" w:rsidRPr="004136B5" w:rsidRDefault="00AD06A1" w:rsidP="00AD06A1">
      <w:pPr>
        <w:pStyle w:val="2"/>
        <w:rPr>
          <w:rFonts w:ascii="Times New Roman" w:hAnsi="Times New Roman"/>
          <w:sz w:val="24"/>
          <w:szCs w:val="24"/>
          <w:lang w:val="uz-Cyrl-UZ"/>
        </w:rPr>
      </w:pPr>
    </w:p>
    <w:p w:rsidR="00AD06A1" w:rsidRPr="00AD06A1" w:rsidRDefault="00AD06A1" w:rsidP="00AD06A1">
      <w:pPr>
        <w:pStyle w:val="2"/>
        <w:jc w:val="center"/>
        <w:rPr>
          <w:rFonts w:ascii="Times New Roman" w:hAnsi="Times New Roman"/>
          <w:caps/>
          <w:sz w:val="23"/>
          <w:szCs w:val="23"/>
          <w:lang w:val="uz-Cyrl-UZ"/>
        </w:rPr>
      </w:pPr>
      <w:r w:rsidRPr="004136B5">
        <w:rPr>
          <w:rFonts w:ascii="Times New Roman" w:hAnsi="Times New Roman"/>
          <w:caps/>
          <w:sz w:val="23"/>
          <w:szCs w:val="23"/>
          <w:lang w:val="uz-Cyrl-UZ"/>
        </w:rPr>
        <w:t xml:space="preserve">III. асосий ижодий ҲАМДА ИЛМИЙ ва </w:t>
      </w: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caps/>
          <w:sz w:val="23"/>
          <w:szCs w:val="23"/>
          <w:lang w:val="uz-Cyrl-UZ"/>
        </w:rPr>
        <w:t>услубий  ишлари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4"/>
          <w:szCs w:val="24"/>
          <w:lang w:val="uz-Cyrl-UZ"/>
        </w:rPr>
      </w:pPr>
    </w:p>
    <w:p w:rsidR="00AD06A1" w:rsidRPr="00AD06A1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(Асосий ижодий ишлари – асарлари, якка чиқишлари ва концерт дастурлари, роллари, ижро этадиган номерлари, саҳналаштиришлари, гастроллари, лойиҳалари ва ҳоказолар кўрсатилади – ижодий ишлар рўйхати ва энг муҳим расмли материаллар: альбомлар, репродукциялар, асарларнинг муаллифлик нусхалари, намуналар, монографиялар ва ижод тўғрисидаги тақризлар, слайдлар ва бошқалар илова қилинади)</w:t>
      </w:r>
      <w:r w:rsidRPr="004136B5">
        <w:rPr>
          <w:rStyle w:val="a5"/>
          <w:rFonts w:ascii="Times New Roman" w:hAnsi="Times New Roman"/>
          <w:sz w:val="20"/>
        </w:rPr>
        <w:footnoteReference w:id="6"/>
      </w:r>
      <w:r w:rsidRPr="004136B5">
        <w:rPr>
          <w:rFonts w:ascii="Times New Roman" w:hAnsi="Times New Roman"/>
          <w:sz w:val="23"/>
          <w:szCs w:val="23"/>
          <w:lang w:val="uz-Cyrl-UZ"/>
        </w:rPr>
        <w:t>.</w:t>
      </w:r>
    </w:p>
    <w:p w:rsidR="00AD06A1" w:rsidRPr="00AD06A1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(Талабгорнинг услубий ва илмий ишлари </w:t>
      </w:r>
      <w:r w:rsidRPr="004136B5">
        <w:rPr>
          <w:rFonts w:ascii="Times New Roman" w:hAnsi="Times New Roman"/>
          <w:b/>
          <w:i/>
          <w:sz w:val="23"/>
          <w:szCs w:val="23"/>
          <w:lang w:val="uz-Cyrl-UZ"/>
        </w:rPr>
        <w:t>худди 5.4а-шаклдагидек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рўйхат бўйича илова этилган ҳолда кўрсатилади.</w:t>
      </w:r>
      <w:r w:rsidRPr="004136B5">
        <w:rPr>
          <w:rFonts w:ascii="Times New Roman" w:hAnsi="Times New Roman"/>
          <w:snapToGrid w:val="0"/>
          <w:color w:val="000000"/>
          <w:sz w:val="23"/>
          <w:szCs w:val="23"/>
          <w:lang w:val="uz-Cyrl-UZ"/>
        </w:rPr>
        <w:t xml:space="preserve"> Педагогик амалиётда фойдаланилаётган ўқув адабиётлари, жумладан якка муаллифликда чоп этилган дарсликлар, ўқув қўлланмалар алоҳида келтирилади</w:t>
      </w:r>
      <w:r w:rsidRPr="004136B5">
        <w:rPr>
          <w:rFonts w:ascii="Times New Roman" w:hAnsi="Times New Roman"/>
          <w:sz w:val="23"/>
          <w:szCs w:val="23"/>
          <w:lang w:val="uz-Cyrl-UZ"/>
        </w:rPr>
        <w:t>).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4"/>
          <w:szCs w:val="24"/>
          <w:lang w:val="uz-Cyrl-UZ"/>
        </w:rPr>
      </w:pP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caps/>
          <w:sz w:val="23"/>
          <w:szCs w:val="23"/>
          <w:lang w:val="uz-Cyrl-UZ"/>
        </w:rPr>
      </w:pPr>
      <w:r w:rsidRPr="004136B5">
        <w:rPr>
          <w:rFonts w:ascii="Times New Roman" w:hAnsi="Times New Roman"/>
          <w:caps/>
          <w:sz w:val="23"/>
          <w:szCs w:val="23"/>
          <w:lang w:val="uz-Cyrl-UZ"/>
        </w:rPr>
        <w:t>IV. педагоглик фаолиятини баҳолаш</w:t>
      </w:r>
    </w:p>
    <w:p w:rsidR="00AD06A1" w:rsidRPr="004136B5" w:rsidRDefault="00AD06A1" w:rsidP="00AD06A1">
      <w:pPr>
        <w:pStyle w:val="2"/>
        <w:jc w:val="center"/>
        <w:rPr>
          <w:rFonts w:ascii="Times New Roman" w:hAnsi="Times New Roman"/>
          <w:caps/>
          <w:sz w:val="23"/>
          <w:szCs w:val="23"/>
          <w:lang w:val="uz-Cyrl-UZ"/>
        </w:rPr>
      </w:pPr>
      <w:r w:rsidRPr="004136B5">
        <w:rPr>
          <w:rFonts w:ascii="Times New Roman" w:hAnsi="Times New Roman"/>
          <w:caps/>
          <w:sz w:val="23"/>
          <w:szCs w:val="23"/>
          <w:lang w:val="uz-Cyrl-UZ"/>
        </w:rPr>
        <w:t>маълумотлари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4"/>
          <w:szCs w:val="24"/>
          <w:lang w:val="uz-Cyrl-UZ"/>
        </w:rPr>
      </w:pP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(Талабгорни илмий унвонга тақдим этиш масаласи  кўриб  чиқилаётганда, унинг педагоглик малакасини текшириш борасидаги иш қисқача таърифлаб берилади. Шу муносабат билан мазкур соҳанинг кўзга кўринган намояндалари ҳамда </w:t>
      </w:r>
      <w:r w:rsidRPr="004136B5">
        <w:rPr>
          <w:rFonts w:ascii="Times New Roman" w:hAnsi="Times New Roman"/>
          <w:sz w:val="23"/>
          <w:szCs w:val="23"/>
          <w:lang w:val="uz-Cyrl-UZ"/>
        </w:rPr>
        <w:lastRenderedPageBreak/>
        <w:t>мутахассисларидан камида уч нафарининг тақризлари ва тавсияномаларидан маълумотлар келтирилади)</w:t>
      </w:r>
      <w:r w:rsidRPr="004136B5">
        <w:rPr>
          <w:rStyle w:val="a5"/>
          <w:rFonts w:ascii="Times New Roman" w:hAnsi="Times New Roman"/>
          <w:sz w:val="20"/>
        </w:rPr>
        <w:footnoteReference w:id="7"/>
      </w:r>
      <w:r w:rsidRPr="004136B5">
        <w:rPr>
          <w:rFonts w:ascii="Times New Roman" w:hAnsi="Times New Roman"/>
          <w:sz w:val="23"/>
          <w:szCs w:val="23"/>
          <w:lang w:val="uz-Cyrl-UZ"/>
        </w:rPr>
        <w:t>.</w:t>
      </w: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(Кафедра, факультет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ОТМ</w:t>
      </w:r>
      <w:r w:rsidRPr="004136B5">
        <w:rPr>
          <w:rFonts w:ascii="Times New Roman" w:hAnsi="Times New Roman"/>
          <w:sz w:val="23"/>
          <w:szCs w:val="23"/>
        </w:rPr>
        <w:t xml:space="preserve"> (МО</w:t>
      </w:r>
      <w:r w:rsidRPr="004136B5">
        <w:rPr>
          <w:rFonts w:ascii="Times New Roman" w:hAnsi="Times New Roman"/>
          <w:sz w:val="23"/>
          <w:szCs w:val="23"/>
          <w:lang w:val="uz-Cyrl-UZ"/>
        </w:rPr>
        <w:t>ТМ</w:t>
      </w:r>
      <w:r w:rsidRPr="004136B5">
        <w:rPr>
          <w:rFonts w:ascii="Times New Roman" w:hAnsi="Times New Roman"/>
          <w:sz w:val="23"/>
          <w:szCs w:val="23"/>
        </w:rPr>
        <w:t>)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кенгашларининг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тавсиялари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AD06A1" w:rsidRPr="004136B5" w:rsidRDefault="00AD06A1" w:rsidP="00AD06A1">
      <w:pPr>
        <w:pStyle w:val="2"/>
        <w:rPr>
          <w:rFonts w:ascii="Times New Roman" w:hAnsi="Times New Roman"/>
          <w:sz w:val="23"/>
          <w:szCs w:val="23"/>
        </w:rPr>
      </w:pPr>
    </w:p>
    <w:p w:rsidR="00AD06A1" w:rsidRPr="004136B5" w:rsidRDefault="00AD06A1" w:rsidP="00AD06A1">
      <w:pPr>
        <w:pStyle w:val="2"/>
        <w:ind w:firstLine="567"/>
        <w:rPr>
          <w:rFonts w:ascii="Times New Roman" w:hAnsi="Times New Roman"/>
          <w:sz w:val="23"/>
          <w:szCs w:val="23"/>
          <w:lang w:val="uz-Cyrl-UZ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раиси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ab/>
        <w:t xml:space="preserve">                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>____________________________</w:t>
      </w:r>
    </w:p>
    <w:p w:rsidR="00AD06A1" w:rsidRPr="004136B5" w:rsidRDefault="00AD06A1" w:rsidP="00AD06A1">
      <w:pPr>
        <w:pStyle w:val="2"/>
        <w:ind w:firstLine="567"/>
        <w:jc w:val="left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                        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    </w:t>
      </w: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AD06A1" w:rsidRPr="004136B5" w:rsidRDefault="00AD06A1" w:rsidP="00AD06A1">
      <w:pPr>
        <w:pStyle w:val="2"/>
        <w:ind w:firstLine="567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котиб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и</w:t>
      </w:r>
      <w:r w:rsidRPr="004136B5">
        <w:rPr>
          <w:rFonts w:ascii="Times New Roman" w:hAnsi="Times New Roman"/>
          <w:sz w:val="23"/>
          <w:szCs w:val="23"/>
        </w:rPr>
        <w:t xml:space="preserve">       ____________________________</w:t>
      </w:r>
    </w:p>
    <w:p w:rsidR="00AD06A1" w:rsidRPr="004136B5" w:rsidRDefault="00AD06A1" w:rsidP="00AD06A1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                             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AD06A1" w:rsidRPr="004136B5" w:rsidRDefault="00AD06A1" w:rsidP="00AD06A1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Кадрлар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бўлими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бошлиғи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____________________________</w:t>
      </w:r>
    </w:p>
    <w:p w:rsidR="00AD06A1" w:rsidRPr="004136B5" w:rsidRDefault="00AD06A1" w:rsidP="00AD06A1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                                    </w:t>
      </w:r>
      <w:r w:rsidRPr="004136B5">
        <w:rPr>
          <w:rFonts w:ascii="Times New Roman" w:hAnsi="Times New Roman"/>
          <w:i/>
          <w:sz w:val="20"/>
        </w:rPr>
        <w:t xml:space="preserve">        </w:t>
      </w:r>
      <w:r w:rsidRPr="004136B5">
        <w:rPr>
          <w:rFonts w:ascii="Times New Roman" w:hAnsi="Times New Roman"/>
          <w:i/>
          <w:sz w:val="20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AD06A1" w:rsidRPr="004136B5" w:rsidRDefault="00AD06A1" w:rsidP="00AD06A1">
      <w:pPr>
        <w:pStyle w:val="2"/>
        <w:ind w:firstLine="567"/>
        <w:rPr>
          <w:rFonts w:ascii="Times New Roman" w:hAnsi="Times New Roman"/>
          <w:i/>
          <w:sz w:val="23"/>
          <w:szCs w:val="23"/>
        </w:rPr>
      </w:pPr>
    </w:p>
    <w:p w:rsidR="00AD06A1" w:rsidRPr="004136B5" w:rsidRDefault="00AD06A1" w:rsidP="00AD06A1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Сана                                                                 </w:t>
      </w:r>
      <w:proofErr w:type="spellStart"/>
      <w:r w:rsidRPr="004136B5">
        <w:rPr>
          <w:rFonts w:ascii="Times New Roman" w:hAnsi="Times New Roman"/>
          <w:sz w:val="23"/>
          <w:szCs w:val="23"/>
        </w:rPr>
        <w:t>Гербли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муҳ</w:t>
      </w:r>
      <w:proofErr w:type="gramStart"/>
      <w:r w:rsidRPr="004136B5">
        <w:rPr>
          <w:rFonts w:ascii="Times New Roman" w:hAnsi="Times New Roman"/>
          <w:sz w:val="23"/>
          <w:szCs w:val="23"/>
        </w:rPr>
        <w:t>р</w:t>
      </w:r>
      <w:proofErr w:type="spellEnd"/>
      <w:proofErr w:type="gramEnd"/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3"/>
          <w:szCs w:val="23"/>
        </w:rPr>
      </w:pPr>
    </w:p>
    <w:p w:rsidR="00AD06A1" w:rsidRPr="004136B5" w:rsidRDefault="00AD06A1" w:rsidP="00AD06A1">
      <w:pPr>
        <w:pStyle w:val="2"/>
        <w:ind w:firstLine="720"/>
        <w:rPr>
          <w:rFonts w:ascii="Times New Roman" w:hAnsi="Times New Roman"/>
          <w:sz w:val="23"/>
          <w:szCs w:val="23"/>
        </w:rPr>
      </w:pPr>
    </w:p>
    <w:p w:rsidR="00AD06A1" w:rsidRPr="004136B5" w:rsidRDefault="00AD06A1" w:rsidP="00AD06A1">
      <w:pPr>
        <w:pStyle w:val="2"/>
        <w:ind w:firstLine="720"/>
        <w:jc w:val="left"/>
        <w:rPr>
          <w:rFonts w:ascii="Times New Roman" w:hAnsi="Times New Roman"/>
          <w:b/>
          <w:sz w:val="20"/>
          <w:lang w:val="uz-Cyrl-UZ"/>
        </w:rPr>
      </w:pPr>
    </w:p>
    <w:p w:rsidR="00AD06A1" w:rsidRPr="00AD06A1" w:rsidRDefault="00AD06A1" w:rsidP="00AD06A1">
      <w:pPr>
        <w:pStyle w:val="2"/>
        <w:ind w:firstLine="540"/>
        <w:jc w:val="left"/>
        <w:rPr>
          <w:rFonts w:ascii="Times New Roman" w:hAnsi="Times New Roman"/>
          <w:sz w:val="22"/>
          <w:szCs w:val="22"/>
          <w:lang w:val="uz-Cyrl-UZ"/>
        </w:rPr>
      </w:pPr>
      <w:r w:rsidRPr="004136B5">
        <w:rPr>
          <w:rFonts w:ascii="Times New Roman" w:hAnsi="Times New Roman"/>
          <w:b/>
          <w:sz w:val="22"/>
          <w:szCs w:val="22"/>
          <w:lang w:val="uz-Cyrl-UZ"/>
        </w:rPr>
        <w:t>Изоҳлар</w:t>
      </w:r>
      <w:r w:rsidRPr="004136B5">
        <w:rPr>
          <w:rFonts w:ascii="Times New Roman" w:hAnsi="Times New Roman"/>
          <w:sz w:val="22"/>
          <w:szCs w:val="22"/>
          <w:lang w:val="uz-Cyrl-UZ"/>
        </w:rPr>
        <w:t>:</w:t>
      </w:r>
    </w:p>
    <w:p w:rsidR="00AD06A1" w:rsidRPr="00AD06A1" w:rsidRDefault="00AD06A1" w:rsidP="00AD06A1">
      <w:pPr>
        <w:pStyle w:val="2"/>
        <w:ind w:firstLine="540"/>
        <w:jc w:val="left"/>
        <w:rPr>
          <w:rFonts w:ascii="Times New Roman" w:hAnsi="Times New Roman"/>
          <w:sz w:val="22"/>
          <w:szCs w:val="22"/>
          <w:lang w:val="uz-Cyrl-UZ"/>
        </w:rPr>
      </w:pPr>
    </w:p>
    <w:p w:rsidR="00AD06A1" w:rsidRPr="004136B5" w:rsidRDefault="00AD06A1" w:rsidP="00AD06A1">
      <w:pPr>
        <w:pStyle w:val="2"/>
        <w:ind w:firstLine="540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>1. Аттестация ишининг тартиб рақами ОАКда қўйилади.</w:t>
      </w:r>
    </w:p>
    <w:p w:rsidR="00AD06A1" w:rsidRPr="004136B5" w:rsidRDefault="00AD06A1" w:rsidP="00AD06A1">
      <w:pPr>
        <w:pStyle w:val="2"/>
        <w:tabs>
          <w:tab w:val="num" w:pos="180"/>
        </w:tabs>
        <w:ind w:firstLine="540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>2. Маълумотнома сатрлари оралиғи бир интервал қилиб босилиши, айни чоғда чизиқлар ва сатр ости изоҳлари босилмаслиги лозим.</w:t>
      </w:r>
    </w:p>
    <w:p w:rsidR="00AD06A1" w:rsidRPr="004136B5" w:rsidRDefault="00AD06A1" w:rsidP="00AD06A1">
      <w:pPr>
        <w:pStyle w:val="2"/>
        <w:tabs>
          <w:tab w:val="num" w:pos="180"/>
        </w:tabs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3. </w:t>
      </w:r>
      <w:proofErr w:type="spellStart"/>
      <w:r w:rsidRPr="004136B5">
        <w:rPr>
          <w:rFonts w:ascii="Times New Roman" w:hAnsi="Times New Roman"/>
          <w:i/>
          <w:sz w:val="20"/>
        </w:rPr>
        <w:t>Маълумотномада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тарқатилиши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чекланган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маълумотлар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бўлмаслиги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керак</w:t>
      </w:r>
      <w:proofErr w:type="spellEnd"/>
      <w:r w:rsidRPr="004136B5">
        <w:rPr>
          <w:rFonts w:ascii="Times New Roman" w:hAnsi="Times New Roman"/>
          <w:i/>
          <w:sz w:val="20"/>
        </w:rPr>
        <w:t>.</w:t>
      </w:r>
    </w:p>
    <w:p w:rsidR="00AD06A1" w:rsidRPr="004136B5" w:rsidRDefault="00AD06A1" w:rsidP="00AD06A1">
      <w:pPr>
        <w:pStyle w:val="2"/>
        <w:rPr>
          <w:rFonts w:ascii="Times New Roman" w:hAnsi="Times New Roman"/>
          <w:sz w:val="24"/>
          <w:szCs w:val="24"/>
          <w:lang w:val="uz-Cyrl-UZ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  <w:lang w:val="uz-Cyrl-UZ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</w:rPr>
      </w:pPr>
    </w:p>
    <w:p w:rsidR="00AD06A1" w:rsidRPr="004136B5" w:rsidRDefault="00AD06A1" w:rsidP="00AD06A1">
      <w:pPr>
        <w:pStyle w:val="a3"/>
        <w:tabs>
          <w:tab w:val="clear" w:pos="4153"/>
          <w:tab w:val="clear" w:pos="8306"/>
        </w:tabs>
        <w:spacing w:line="240" w:lineRule="auto"/>
        <w:ind w:firstLine="540"/>
        <w:jc w:val="right"/>
        <w:rPr>
          <w:b/>
          <w:sz w:val="23"/>
          <w:szCs w:val="23"/>
        </w:rPr>
      </w:pPr>
    </w:p>
    <w:p w:rsidR="0013014E" w:rsidRDefault="0013014E">
      <w:bookmarkStart w:id="0" w:name="_GoBack"/>
      <w:bookmarkEnd w:id="0"/>
    </w:p>
    <w:sectPr w:rsidR="0013014E" w:rsidSect="00AD06A1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BF" w:rsidRDefault="00850FBF" w:rsidP="00AD06A1">
      <w:r>
        <w:separator/>
      </w:r>
    </w:p>
  </w:endnote>
  <w:endnote w:type="continuationSeparator" w:id="0">
    <w:p w:rsidR="00850FBF" w:rsidRDefault="00850FBF" w:rsidP="00AD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BF" w:rsidRDefault="00850FBF" w:rsidP="00AD06A1">
      <w:r>
        <w:separator/>
      </w:r>
    </w:p>
  </w:footnote>
  <w:footnote w:type="continuationSeparator" w:id="0">
    <w:p w:rsidR="00850FBF" w:rsidRDefault="00850FBF" w:rsidP="00AD06A1">
      <w:r>
        <w:continuationSeparator/>
      </w:r>
    </w:p>
  </w:footnote>
  <w:footnote w:id="1">
    <w:p w:rsidR="00AD06A1" w:rsidRPr="004136B5" w:rsidRDefault="00AD06A1" w:rsidP="00AD06A1">
      <w:pPr>
        <w:pStyle w:val="2"/>
        <w:ind w:firstLine="539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Ушбу </w:t>
      </w:r>
      <w:proofErr w:type="spellStart"/>
      <w:r w:rsidRPr="004136B5">
        <w:rPr>
          <w:rFonts w:ascii="Times New Roman" w:hAnsi="Times New Roman"/>
          <w:sz w:val="20"/>
        </w:rPr>
        <w:t>шакл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бўйича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маълумотнома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олий таълим муассасаси</w:t>
      </w:r>
      <w:r w:rsidRPr="004136B5">
        <w:rPr>
          <w:rFonts w:ascii="Times New Roman" w:hAnsi="Times New Roman"/>
          <w:sz w:val="20"/>
        </w:rPr>
        <w:t xml:space="preserve"> (ОТМ)</w:t>
      </w:r>
      <w:r w:rsidRPr="004136B5">
        <w:rPr>
          <w:rFonts w:ascii="Times New Roman" w:hAnsi="Times New Roman"/>
          <w:sz w:val="20"/>
          <w:lang w:val="uz-Cyrl-UZ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малака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ошириш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таълим муассасаси (МОТМ)</w:t>
      </w:r>
      <w:r w:rsidRPr="004136B5">
        <w:rPr>
          <w:rFonts w:ascii="Times New Roman" w:hAnsi="Times New Roman"/>
          <w:sz w:val="20"/>
        </w:rPr>
        <w:t xml:space="preserve">  </w:t>
      </w:r>
      <w:proofErr w:type="spellStart"/>
      <w:r w:rsidRPr="004136B5">
        <w:rPr>
          <w:rFonts w:ascii="Times New Roman" w:hAnsi="Times New Roman"/>
          <w:sz w:val="20"/>
        </w:rPr>
        <w:t>ва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уларга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тенглаштирилган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таълим муассасаларида</w:t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маданият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санъат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ва</w:t>
      </w:r>
      <w:proofErr w:type="spellEnd"/>
      <w:r w:rsidRPr="004136B5">
        <w:rPr>
          <w:rFonts w:ascii="Times New Roman" w:hAnsi="Times New Roman"/>
          <w:sz w:val="20"/>
        </w:rPr>
        <w:t xml:space="preserve"> спорт </w:t>
      </w:r>
      <w:proofErr w:type="spellStart"/>
      <w:r w:rsidRPr="004136B5">
        <w:rPr>
          <w:rFonts w:ascii="Times New Roman" w:hAnsi="Times New Roman"/>
          <w:sz w:val="20"/>
        </w:rPr>
        <w:t>соҳасида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мутахассислар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тайёрлашда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педагоглик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қилувчи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илмий</w:t>
      </w:r>
      <w:proofErr w:type="spellEnd"/>
      <w:r w:rsidRPr="004136B5">
        <w:rPr>
          <w:rFonts w:ascii="Times New Roman" w:hAnsi="Times New Roman"/>
          <w:sz w:val="20"/>
        </w:rPr>
        <w:t xml:space="preserve">-педагог </w:t>
      </w:r>
      <w:proofErr w:type="spellStart"/>
      <w:r w:rsidRPr="004136B5">
        <w:rPr>
          <w:rFonts w:ascii="Times New Roman" w:hAnsi="Times New Roman"/>
          <w:sz w:val="20"/>
        </w:rPr>
        <w:t>ходимлар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учун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тўлдирилади</w:t>
      </w:r>
      <w:proofErr w:type="spellEnd"/>
      <w:r w:rsidRPr="004136B5">
        <w:rPr>
          <w:rFonts w:ascii="Times New Roman" w:hAnsi="Times New Roman"/>
          <w:sz w:val="20"/>
        </w:rPr>
        <w:t>.</w:t>
      </w:r>
    </w:p>
  </w:footnote>
  <w:footnote w:id="2">
    <w:p w:rsidR="00AD06A1" w:rsidRPr="004136B5" w:rsidRDefault="00AD06A1" w:rsidP="00AD06A1">
      <w:pPr>
        <w:pStyle w:val="2"/>
        <w:ind w:firstLine="539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Қавс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ичида</w:t>
      </w:r>
      <w:proofErr w:type="spellEnd"/>
      <w:r w:rsidRPr="004136B5">
        <w:rPr>
          <w:rFonts w:ascii="Times New Roman" w:hAnsi="Times New Roman"/>
          <w:sz w:val="20"/>
        </w:rPr>
        <w:t xml:space="preserve"> кафедра </w:t>
      </w:r>
      <w:proofErr w:type="spellStart"/>
      <w:r w:rsidRPr="004136B5">
        <w:rPr>
          <w:rFonts w:ascii="Times New Roman" w:hAnsi="Times New Roman"/>
          <w:sz w:val="20"/>
        </w:rPr>
        <w:t>номи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ости</w:t>
      </w:r>
      <w:r w:rsidRPr="004136B5">
        <w:rPr>
          <w:rFonts w:ascii="Times New Roman" w:hAnsi="Times New Roman"/>
          <w:sz w:val="20"/>
        </w:rPr>
        <w:t xml:space="preserve">да, </w:t>
      </w:r>
      <w:proofErr w:type="spellStart"/>
      <w:r w:rsidRPr="004136B5">
        <w:rPr>
          <w:rFonts w:ascii="Times New Roman" w:hAnsi="Times New Roman"/>
          <w:sz w:val="20"/>
        </w:rPr>
        <w:t>зарур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ҳолларда</w:t>
      </w:r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асосий</w:t>
      </w:r>
      <w:proofErr w:type="spellEnd"/>
      <w:r w:rsidRPr="004136B5">
        <w:rPr>
          <w:rFonts w:ascii="Times New Roman" w:hAnsi="Times New Roman"/>
          <w:sz w:val="20"/>
        </w:rPr>
        <w:t xml:space="preserve"> курс (</w:t>
      </w:r>
      <w:proofErr w:type="spellStart"/>
      <w:r w:rsidRPr="004136B5">
        <w:rPr>
          <w:rFonts w:ascii="Times New Roman" w:hAnsi="Times New Roman"/>
          <w:sz w:val="20"/>
        </w:rPr>
        <w:t>курслар</w:t>
      </w:r>
      <w:proofErr w:type="spellEnd"/>
      <w:r w:rsidRPr="004136B5">
        <w:rPr>
          <w:rFonts w:ascii="Times New Roman" w:hAnsi="Times New Roman"/>
          <w:sz w:val="20"/>
        </w:rPr>
        <w:t xml:space="preserve">), </w:t>
      </w:r>
      <w:proofErr w:type="spellStart"/>
      <w:r w:rsidRPr="004136B5">
        <w:rPr>
          <w:rFonts w:ascii="Times New Roman" w:hAnsi="Times New Roman"/>
          <w:sz w:val="20"/>
        </w:rPr>
        <w:t>синф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ижодий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мутахассислик</w:t>
      </w:r>
      <w:proofErr w:type="spellEnd"/>
      <w:r w:rsidRPr="004136B5">
        <w:rPr>
          <w:rFonts w:ascii="Times New Roman" w:hAnsi="Times New Roman"/>
          <w:sz w:val="20"/>
        </w:rPr>
        <w:t xml:space="preserve"> (</w:t>
      </w:r>
      <w:proofErr w:type="spellStart"/>
      <w:r w:rsidRPr="004136B5">
        <w:rPr>
          <w:rFonts w:ascii="Times New Roman" w:hAnsi="Times New Roman"/>
          <w:sz w:val="20"/>
        </w:rPr>
        <w:t>масалан</w:t>
      </w:r>
      <w:proofErr w:type="spellEnd"/>
      <w:r w:rsidRPr="004136B5">
        <w:rPr>
          <w:rFonts w:ascii="Times New Roman" w:hAnsi="Times New Roman"/>
          <w:sz w:val="20"/>
        </w:rPr>
        <w:t xml:space="preserve">, спорт </w:t>
      </w:r>
      <w:proofErr w:type="spellStart"/>
      <w:r w:rsidRPr="004136B5">
        <w:rPr>
          <w:rFonts w:ascii="Times New Roman" w:hAnsi="Times New Roman"/>
          <w:sz w:val="20"/>
        </w:rPr>
        <w:t>ўйинлари</w:t>
      </w:r>
      <w:proofErr w:type="spellEnd"/>
      <w:r w:rsidRPr="004136B5">
        <w:rPr>
          <w:rFonts w:ascii="Times New Roman" w:hAnsi="Times New Roman"/>
          <w:sz w:val="20"/>
        </w:rPr>
        <w:t xml:space="preserve"> (бокс...), сольфеджио, </w:t>
      </w:r>
      <w:proofErr w:type="spellStart"/>
      <w:r w:rsidRPr="004136B5">
        <w:rPr>
          <w:rFonts w:ascii="Times New Roman" w:hAnsi="Times New Roman"/>
          <w:sz w:val="20"/>
        </w:rPr>
        <w:t>режиссёрлик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саҳна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ҳаракати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0"/>
        </w:rPr>
        <w:t>ва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ра</w:t>
      </w:r>
      <w:proofErr w:type="gramEnd"/>
      <w:r w:rsidRPr="004136B5">
        <w:rPr>
          <w:rFonts w:ascii="Times New Roman" w:hAnsi="Times New Roman"/>
          <w:sz w:val="20"/>
        </w:rPr>
        <w:t>қс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курси</w:t>
      </w:r>
      <w:proofErr w:type="spellEnd"/>
      <w:r w:rsidRPr="004136B5">
        <w:rPr>
          <w:rFonts w:ascii="Times New Roman" w:hAnsi="Times New Roman"/>
          <w:sz w:val="20"/>
        </w:rPr>
        <w:t xml:space="preserve">; фортепиано </w:t>
      </w:r>
      <w:proofErr w:type="spellStart"/>
      <w:r w:rsidRPr="004136B5">
        <w:rPr>
          <w:rFonts w:ascii="Times New Roman" w:hAnsi="Times New Roman"/>
          <w:sz w:val="20"/>
        </w:rPr>
        <w:t>синфи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мусиқали</w:t>
      </w:r>
      <w:proofErr w:type="spellEnd"/>
      <w:r w:rsidRPr="004136B5">
        <w:rPr>
          <w:rFonts w:ascii="Times New Roman" w:hAnsi="Times New Roman"/>
          <w:sz w:val="20"/>
        </w:rPr>
        <w:t xml:space="preserve"> театр </w:t>
      </w:r>
      <w:proofErr w:type="spellStart"/>
      <w:r w:rsidRPr="004136B5">
        <w:rPr>
          <w:rFonts w:ascii="Times New Roman" w:hAnsi="Times New Roman"/>
          <w:sz w:val="20"/>
        </w:rPr>
        <w:t>актёрларини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тайёрлаш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синфи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мутахассисликлар</w:t>
      </w:r>
      <w:proofErr w:type="spellEnd"/>
      <w:r w:rsidRPr="004136B5">
        <w:rPr>
          <w:rFonts w:ascii="Times New Roman" w:hAnsi="Times New Roman"/>
          <w:sz w:val="20"/>
        </w:rPr>
        <w:t xml:space="preserve">: </w:t>
      </w:r>
      <w:proofErr w:type="spellStart"/>
      <w:r w:rsidRPr="004136B5">
        <w:rPr>
          <w:rFonts w:ascii="Times New Roman" w:hAnsi="Times New Roman"/>
          <w:sz w:val="20"/>
        </w:rPr>
        <w:t>жонли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тасвир</w:t>
      </w:r>
      <w:proofErr w:type="spellEnd"/>
      <w:r w:rsidRPr="004136B5">
        <w:rPr>
          <w:rFonts w:ascii="Times New Roman" w:hAnsi="Times New Roman"/>
          <w:sz w:val="20"/>
        </w:rPr>
        <w:t xml:space="preserve">, пластик  </w:t>
      </w:r>
      <w:proofErr w:type="spellStart"/>
      <w:r w:rsidRPr="004136B5">
        <w:rPr>
          <w:rFonts w:ascii="Times New Roman" w:hAnsi="Times New Roman"/>
          <w:sz w:val="20"/>
        </w:rPr>
        <w:t>безак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бадиий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моделлаштириш</w:t>
      </w:r>
      <w:proofErr w:type="spellEnd"/>
      <w:r w:rsidRPr="004136B5">
        <w:rPr>
          <w:rFonts w:ascii="Times New Roman" w:hAnsi="Times New Roman"/>
          <w:sz w:val="20"/>
        </w:rPr>
        <w:t xml:space="preserve">, дизайн) </w:t>
      </w:r>
      <w:proofErr w:type="spellStart"/>
      <w:r w:rsidRPr="004136B5">
        <w:rPr>
          <w:rFonts w:ascii="Times New Roman" w:hAnsi="Times New Roman"/>
          <w:sz w:val="20"/>
        </w:rPr>
        <w:t>аниқланади</w:t>
      </w:r>
      <w:proofErr w:type="spellEnd"/>
      <w:r w:rsidRPr="004136B5">
        <w:rPr>
          <w:rFonts w:ascii="Times New Roman" w:hAnsi="Times New Roman"/>
          <w:sz w:val="20"/>
        </w:rPr>
        <w:t>.</w:t>
      </w:r>
    </w:p>
  </w:footnote>
  <w:footnote w:id="3">
    <w:p w:rsidR="00AD06A1" w:rsidRPr="004136B5" w:rsidRDefault="00AD06A1" w:rsidP="00AD06A1">
      <w:pPr>
        <w:pStyle w:val="2"/>
        <w:ind w:firstLine="539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Тартиб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рақамлари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0"/>
        </w:rPr>
        <w:t>сақланган</w:t>
      </w:r>
      <w:proofErr w:type="spellEnd"/>
      <w:proofErr w:type="gram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ҳолда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қуйида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келтирилган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позициялар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қатъий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изчилликда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кўрсатилади</w:t>
      </w:r>
      <w:proofErr w:type="spellEnd"/>
      <w:r w:rsidRPr="004136B5">
        <w:rPr>
          <w:rFonts w:ascii="Times New Roman" w:hAnsi="Times New Roman"/>
          <w:sz w:val="20"/>
        </w:rPr>
        <w:t>.</w:t>
      </w:r>
    </w:p>
  </w:footnote>
  <w:footnote w:id="4">
    <w:p w:rsidR="00AD06A1" w:rsidRPr="004136B5" w:rsidRDefault="00AD06A1" w:rsidP="00AD06A1">
      <w:pPr>
        <w:pStyle w:val="2"/>
        <w:ind w:firstLine="540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Талабгорнинг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катта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илмий</w:t>
      </w:r>
      <w:proofErr w:type="spellEnd"/>
      <w:r w:rsidRPr="004136B5">
        <w:rPr>
          <w:rFonts w:ascii="Times New Roman" w:hAnsi="Times New Roman"/>
          <w:sz w:val="20"/>
        </w:rPr>
        <w:t xml:space="preserve"> ходим-</w:t>
      </w:r>
      <w:proofErr w:type="spellStart"/>
      <w:r w:rsidRPr="004136B5">
        <w:rPr>
          <w:rFonts w:ascii="Times New Roman" w:hAnsi="Times New Roman"/>
          <w:sz w:val="20"/>
        </w:rPr>
        <w:t>изланувчилар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институтида</w:t>
      </w:r>
      <w:proofErr w:type="spellEnd"/>
      <w:r w:rsidRPr="004136B5">
        <w:rPr>
          <w:rFonts w:ascii="Times New Roman" w:hAnsi="Times New Roman"/>
          <w:sz w:val="20"/>
        </w:rPr>
        <w:t xml:space="preserve"> б</w:t>
      </w:r>
      <w:r w:rsidRPr="004136B5">
        <w:rPr>
          <w:rFonts w:ascii="Times New Roman" w:hAnsi="Times New Roman"/>
          <w:sz w:val="20"/>
          <w:lang w:val="uz-Cyrl-UZ"/>
        </w:rPr>
        <w:t xml:space="preserve">ўлиши </w:t>
      </w:r>
      <w:r w:rsidRPr="004136B5">
        <w:rPr>
          <w:rFonts w:ascii="Times New Roman" w:hAnsi="Times New Roman"/>
          <w:sz w:val="20"/>
        </w:rPr>
        <w:t>(</w:t>
      </w:r>
      <w:proofErr w:type="spellStart"/>
      <w:r w:rsidRPr="004136B5">
        <w:rPr>
          <w:rFonts w:ascii="Times New Roman" w:hAnsi="Times New Roman"/>
          <w:sz w:val="20"/>
        </w:rPr>
        <w:t>қачон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қаерда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ва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қандай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натижа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билан</w:t>
      </w:r>
      <w:proofErr w:type="spellEnd"/>
      <w:r w:rsidRPr="004136B5">
        <w:rPr>
          <w:rFonts w:ascii="Times New Roman" w:hAnsi="Times New Roman"/>
          <w:sz w:val="20"/>
          <w:lang w:val="uz-Cyrl-UZ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ижодий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таътил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берилганлиги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диссертацияни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бажариш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учун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илмий</w:t>
      </w:r>
      <w:proofErr w:type="spellEnd"/>
      <w:r w:rsidRPr="004136B5">
        <w:rPr>
          <w:rFonts w:ascii="Times New Roman" w:hAnsi="Times New Roman"/>
          <w:sz w:val="20"/>
        </w:rPr>
        <w:t xml:space="preserve"> ходим </w:t>
      </w:r>
      <w:proofErr w:type="spellStart"/>
      <w:r w:rsidRPr="004136B5">
        <w:rPr>
          <w:rFonts w:ascii="Times New Roman" w:hAnsi="Times New Roman"/>
          <w:sz w:val="20"/>
        </w:rPr>
        <w:t>лавозимига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ўтказилганлиги</w:t>
      </w:r>
      <w:proofErr w:type="spellEnd"/>
      <w:r w:rsidRPr="004136B5">
        <w:rPr>
          <w:rFonts w:ascii="Times New Roman" w:hAnsi="Times New Roman"/>
          <w:sz w:val="20"/>
        </w:rPr>
        <w:t xml:space="preserve">) </w:t>
      </w:r>
      <w:proofErr w:type="spellStart"/>
      <w:r w:rsidRPr="004136B5">
        <w:rPr>
          <w:rFonts w:ascii="Times New Roman" w:hAnsi="Times New Roman"/>
          <w:sz w:val="20"/>
        </w:rPr>
        <w:t>кўрсатилади</w:t>
      </w:r>
      <w:proofErr w:type="spellEnd"/>
      <w:r w:rsidRPr="004136B5">
        <w:rPr>
          <w:rFonts w:ascii="Times New Roman" w:hAnsi="Times New Roman"/>
          <w:sz w:val="20"/>
        </w:rPr>
        <w:t xml:space="preserve">. </w:t>
      </w:r>
    </w:p>
  </w:footnote>
  <w:footnote w:id="5">
    <w:p w:rsidR="00AD06A1" w:rsidRPr="004136B5" w:rsidRDefault="00AD06A1" w:rsidP="00AD06A1">
      <w:pPr>
        <w:pStyle w:val="2"/>
        <w:ind w:firstLine="539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vertAlign w:val="superscript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0"/>
        </w:rPr>
        <w:t>Р</w:t>
      </w:r>
      <w:proofErr w:type="gramEnd"/>
      <w:r w:rsidRPr="004136B5">
        <w:rPr>
          <w:rFonts w:ascii="Times New Roman" w:hAnsi="Times New Roman"/>
          <w:sz w:val="20"/>
        </w:rPr>
        <w:t>ўйхатда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қуйидагилар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аниқланади</w:t>
      </w:r>
      <w:proofErr w:type="spellEnd"/>
      <w:r w:rsidRPr="004136B5">
        <w:rPr>
          <w:rFonts w:ascii="Times New Roman" w:hAnsi="Times New Roman"/>
          <w:sz w:val="20"/>
        </w:rPr>
        <w:t xml:space="preserve">: </w:t>
      </w:r>
      <w:proofErr w:type="spellStart"/>
      <w:r w:rsidRPr="004136B5">
        <w:rPr>
          <w:rFonts w:ascii="Times New Roman" w:hAnsi="Times New Roman"/>
          <w:sz w:val="20"/>
        </w:rPr>
        <w:t>шогирд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мазкур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ўқитувчи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қўлида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тўла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ёки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жузъий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махсус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умумий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тайёргарликдан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ўтганлиги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ўқишни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битиргандан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кейин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ишлаган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жойи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ижодий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ютуқлари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ва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нишонлари</w:t>
      </w:r>
      <w:proofErr w:type="spellEnd"/>
      <w:r w:rsidRPr="004136B5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4136B5">
        <w:rPr>
          <w:rFonts w:ascii="Times New Roman" w:hAnsi="Times New Roman"/>
          <w:sz w:val="20"/>
        </w:rPr>
        <w:t>Р</w:t>
      </w:r>
      <w:proofErr w:type="gramEnd"/>
      <w:r w:rsidRPr="004136B5">
        <w:rPr>
          <w:rFonts w:ascii="Times New Roman" w:hAnsi="Times New Roman"/>
          <w:sz w:val="20"/>
        </w:rPr>
        <w:t>ўйхат</w:t>
      </w:r>
      <w:proofErr w:type="spellEnd"/>
      <w:r w:rsidRPr="004136B5">
        <w:rPr>
          <w:rFonts w:ascii="Times New Roman" w:hAnsi="Times New Roman"/>
          <w:sz w:val="20"/>
        </w:rPr>
        <w:t xml:space="preserve"> кафедра </w:t>
      </w:r>
      <w:r w:rsidRPr="004136B5">
        <w:rPr>
          <w:rFonts w:ascii="Times New Roman" w:hAnsi="Times New Roman"/>
          <w:sz w:val="20"/>
          <w:lang w:val="uz-Cyrl-UZ"/>
        </w:rPr>
        <w:t>мудири</w:t>
      </w:r>
      <w:r w:rsidRPr="004136B5">
        <w:rPr>
          <w:rFonts w:ascii="Times New Roman" w:hAnsi="Times New Roman"/>
          <w:sz w:val="20"/>
        </w:rPr>
        <w:t xml:space="preserve">, </w:t>
      </w:r>
      <w:r w:rsidRPr="004136B5">
        <w:rPr>
          <w:rFonts w:ascii="Times New Roman" w:hAnsi="Times New Roman"/>
          <w:sz w:val="20"/>
          <w:lang w:val="uz-Cyrl-UZ"/>
        </w:rPr>
        <w:t>ОТМ</w:t>
      </w:r>
      <w:r w:rsidRPr="004136B5">
        <w:rPr>
          <w:rFonts w:ascii="Times New Roman" w:hAnsi="Times New Roman"/>
          <w:sz w:val="20"/>
        </w:rPr>
        <w:t xml:space="preserve">, МОТМ </w:t>
      </w:r>
      <w:proofErr w:type="spellStart"/>
      <w:r w:rsidRPr="004136B5">
        <w:rPr>
          <w:rFonts w:ascii="Times New Roman" w:hAnsi="Times New Roman"/>
          <w:sz w:val="20"/>
        </w:rPr>
        <w:t>раҳбари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кенгаш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котиби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томонидан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тасдиқланади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ва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мазкур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таълим муссасасининг</w:t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гербли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муҳри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қўй</w:t>
      </w:r>
      <w:proofErr w:type="spellStart"/>
      <w:r w:rsidRPr="004136B5">
        <w:rPr>
          <w:rFonts w:ascii="Times New Roman" w:hAnsi="Times New Roman"/>
          <w:sz w:val="20"/>
        </w:rPr>
        <w:t>илади</w:t>
      </w:r>
      <w:proofErr w:type="spellEnd"/>
      <w:r w:rsidRPr="004136B5">
        <w:rPr>
          <w:rFonts w:ascii="Times New Roman" w:hAnsi="Times New Roman"/>
          <w:sz w:val="20"/>
        </w:rPr>
        <w:t>.</w:t>
      </w:r>
    </w:p>
  </w:footnote>
  <w:footnote w:id="6">
    <w:p w:rsidR="00AD06A1" w:rsidRPr="004136B5" w:rsidRDefault="00AD06A1" w:rsidP="00AD06A1">
      <w:pPr>
        <w:pStyle w:val="2"/>
        <w:ind w:firstLine="539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Ижодий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ишлар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0"/>
        </w:rPr>
        <w:t>р</w:t>
      </w:r>
      <w:proofErr w:type="gramEnd"/>
      <w:r w:rsidRPr="004136B5">
        <w:rPr>
          <w:rFonts w:ascii="Times New Roman" w:hAnsi="Times New Roman"/>
          <w:sz w:val="20"/>
        </w:rPr>
        <w:t>ўйхати</w:t>
      </w:r>
      <w:proofErr w:type="spellEnd"/>
      <w:r w:rsidRPr="004136B5">
        <w:rPr>
          <w:rFonts w:ascii="Times New Roman" w:hAnsi="Times New Roman"/>
          <w:sz w:val="20"/>
        </w:rPr>
        <w:t xml:space="preserve"> кафедра </w:t>
      </w:r>
      <w:r w:rsidRPr="004136B5">
        <w:rPr>
          <w:rFonts w:ascii="Times New Roman" w:hAnsi="Times New Roman"/>
          <w:sz w:val="20"/>
          <w:lang w:val="uz-Cyrl-UZ"/>
        </w:rPr>
        <w:t>мудири</w:t>
      </w:r>
      <w:r w:rsidRPr="004136B5">
        <w:rPr>
          <w:rFonts w:ascii="Times New Roman" w:hAnsi="Times New Roman"/>
          <w:sz w:val="20"/>
        </w:rPr>
        <w:t xml:space="preserve">, </w:t>
      </w:r>
      <w:r w:rsidRPr="004136B5">
        <w:rPr>
          <w:rFonts w:ascii="Times New Roman" w:hAnsi="Times New Roman"/>
          <w:sz w:val="20"/>
          <w:lang w:val="uz-Cyrl-UZ"/>
        </w:rPr>
        <w:t>ОТМ</w:t>
      </w:r>
      <w:r w:rsidRPr="004136B5">
        <w:rPr>
          <w:rFonts w:ascii="Times New Roman" w:hAnsi="Times New Roman"/>
          <w:sz w:val="20"/>
        </w:rPr>
        <w:t>, МО</w:t>
      </w:r>
      <w:r w:rsidRPr="004136B5">
        <w:rPr>
          <w:rFonts w:ascii="Times New Roman" w:hAnsi="Times New Roman"/>
          <w:sz w:val="20"/>
          <w:lang w:val="uz-Cyrl-UZ"/>
        </w:rPr>
        <w:t xml:space="preserve">ТМ </w:t>
      </w:r>
      <w:proofErr w:type="spellStart"/>
      <w:r w:rsidRPr="004136B5">
        <w:rPr>
          <w:rFonts w:ascii="Times New Roman" w:hAnsi="Times New Roman"/>
          <w:sz w:val="20"/>
        </w:rPr>
        <w:t>раҳбари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кенгаш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 xml:space="preserve">илмий </w:t>
      </w:r>
      <w:proofErr w:type="spellStart"/>
      <w:r w:rsidRPr="004136B5">
        <w:rPr>
          <w:rFonts w:ascii="Times New Roman" w:hAnsi="Times New Roman"/>
          <w:sz w:val="20"/>
        </w:rPr>
        <w:t>котиби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томонидан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тасдиқланади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ҳамда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мазкур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таълим муассасасининг</w:t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гербли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муҳри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қўй</w:t>
      </w:r>
      <w:proofErr w:type="spellStart"/>
      <w:r w:rsidRPr="004136B5">
        <w:rPr>
          <w:rFonts w:ascii="Times New Roman" w:hAnsi="Times New Roman"/>
          <w:sz w:val="20"/>
        </w:rPr>
        <w:t>илади</w:t>
      </w:r>
      <w:proofErr w:type="spellEnd"/>
      <w:r w:rsidRPr="004136B5">
        <w:rPr>
          <w:rFonts w:ascii="Times New Roman" w:hAnsi="Times New Roman"/>
          <w:sz w:val="20"/>
        </w:rPr>
        <w:t xml:space="preserve">. </w:t>
      </w:r>
    </w:p>
    <w:p w:rsidR="00AD06A1" w:rsidRPr="004136B5" w:rsidRDefault="00AD06A1" w:rsidP="00AD06A1">
      <w:pPr>
        <w:pStyle w:val="2"/>
        <w:ind w:firstLine="539"/>
        <w:rPr>
          <w:rFonts w:ascii="Times New Roman" w:hAnsi="Times New Roman"/>
          <w:sz w:val="20"/>
        </w:rPr>
      </w:pPr>
      <w:proofErr w:type="spellStart"/>
      <w:r w:rsidRPr="004136B5">
        <w:rPr>
          <w:rFonts w:ascii="Times New Roman" w:hAnsi="Times New Roman"/>
          <w:sz w:val="20"/>
        </w:rPr>
        <w:t>Расмли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материалларни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талабгорн</w:t>
      </w:r>
      <w:proofErr w:type="spellStart"/>
      <w:r w:rsidRPr="004136B5">
        <w:rPr>
          <w:rFonts w:ascii="Times New Roman" w:hAnsi="Times New Roman"/>
          <w:sz w:val="20"/>
        </w:rPr>
        <w:t>инг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ўзи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танлайди</w:t>
      </w:r>
      <w:proofErr w:type="spellEnd"/>
      <w:r w:rsidRPr="004136B5">
        <w:rPr>
          <w:rFonts w:ascii="Times New Roman" w:hAnsi="Times New Roman"/>
          <w:sz w:val="20"/>
        </w:rPr>
        <w:t>.</w:t>
      </w:r>
    </w:p>
  </w:footnote>
  <w:footnote w:id="7">
    <w:p w:rsidR="00AD06A1" w:rsidRPr="008A4BD1" w:rsidRDefault="00AD06A1" w:rsidP="00AD06A1">
      <w:pPr>
        <w:pStyle w:val="2"/>
        <w:ind w:firstLine="539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Тақриз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ва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тавсияномалар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маълумотномага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илова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этилади</w:t>
      </w:r>
      <w:proofErr w:type="spellEnd"/>
      <w:r w:rsidRPr="004136B5">
        <w:rPr>
          <w:rFonts w:ascii="Times New Roman" w:hAnsi="Times New Roman"/>
          <w:sz w:val="20"/>
        </w:rPr>
        <w:t xml:space="preserve">. </w:t>
      </w:r>
      <w:proofErr w:type="spellStart"/>
      <w:r w:rsidRPr="004136B5">
        <w:rPr>
          <w:rFonts w:ascii="Times New Roman" w:hAnsi="Times New Roman"/>
          <w:sz w:val="20"/>
        </w:rPr>
        <w:t>Уларнинг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ўрнига</w:t>
      </w:r>
      <w:proofErr w:type="spellEnd"/>
      <w:r w:rsidRPr="004136B5">
        <w:rPr>
          <w:rFonts w:ascii="Times New Roman" w:hAnsi="Times New Roman"/>
          <w:sz w:val="20"/>
        </w:rPr>
        <w:t xml:space="preserve"> республика </w:t>
      </w:r>
      <w:proofErr w:type="spellStart"/>
      <w:r w:rsidRPr="004136B5">
        <w:rPr>
          <w:rFonts w:ascii="Times New Roman" w:hAnsi="Times New Roman"/>
          <w:sz w:val="20"/>
        </w:rPr>
        <w:t>ижодий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бирлашмаси</w:t>
      </w:r>
      <w:proofErr w:type="spellEnd"/>
      <w:r w:rsidRPr="004136B5">
        <w:rPr>
          <w:rFonts w:ascii="Times New Roman" w:hAnsi="Times New Roman"/>
          <w:sz w:val="20"/>
        </w:rPr>
        <w:t xml:space="preserve"> (</w:t>
      </w:r>
      <w:proofErr w:type="spellStart"/>
      <w:r w:rsidRPr="004136B5">
        <w:rPr>
          <w:rFonts w:ascii="Times New Roman" w:hAnsi="Times New Roman"/>
          <w:sz w:val="20"/>
        </w:rPr>
        <w:t>ташкилоти</w:t>
      </w:r>
      <w:proofErr w:type="spellEnd"/>
      <w:r w:rsidRPr="004136B5">
        <w:rPr>
          <w:rFonts w:ascii="Times New Roman" w:hAnsi="Times New Roman"/>
          <w:sz w:val="20"/>
        </w:rPr>
        <w:t xml:space="preserve">) </w:t>
      </w:r>
      <w:proofErr w:type="spellStart"/>
      <w:r w:rsidRPr="004136B5">
        <w:rPr>
          <w:rFonts w:ascii="Times New Roman" w:hAnsi="Times New Roman"/>
          <w:sz w:val="20"/>
        </w:rPr>
        <w:t>тегишли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услубий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кенгашининг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хулоса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сифатидаги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илтимосномаси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тақдим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этилиши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мумкин</w:t>
      </w:r>
      <w:proofErr w:type="spellEnd"/>
      <w:r w:rsidRPr="004136B5">
        <w:rPr>
          <w:rFonts w:ascii="Times New Roman" w:hAnsi="Times New Roman"/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A1"/>
    <w:rsid w:val="00016256"/>
    <w:rsid w:val="00054E84"/>
    <w:rsid w:val="0013014E"/>
    <w:rsid w:val="00850FBF"/>
    <w:rsid w:val="00A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A1"/>
    <w:pPr>
      <w:widowControl w:val="0"/>
      <w:tabs>
        <w:tab w:val="center" w:pos="4153"/>
        <w:tab w:val="right" w:pos="8306"/>
      </w:tabs>
      <w:spacing w:line="480" w:lineRule="auto"/>
      <w:ind w:firstLine="840"/>
      <w:jc w:val="both"/>
    </w:pPr>
    <w:rPr>
      <w:snapToGrid w:val="0"/>
      <w:sz w:val="24"/>
    </w:rPr>
  </w:style>
  <w:style w:type="character" w:customStyle="1" w:styleId="a4">
    <w:name w:val="Нижний колонтитул Знак"/>
    <w:basedOn w:val="a0"/>
    <w:link w:val="a3"/>
    <w:rsid w:val="00AD06A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AD06A1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AD06A1"/>
    <w:rPr>
      <w:rFonts w:ascii="BalticaUzbek" w:eastAsia="Times New Roman" w:hAnsi="BalticaUzbek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AD0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A1"/>
    <w:pPr>
      <w:widowControl w:val="0"/>
      <w:tabs>
        <w:tab w:val="center" w:pos="4153"/>
        <w:tab w:val="right" w:pos="8306"/>
      </w:tabs>
      <w:spacing w:line="480" w:lineRule="auto"/>
      <w:ind w:firstLine="840"/>
      <w:jc w:val="both"/>
    </w:pPr>
    <w:rPr>
      <w:snapToGrid w:val="0"/>
      <w:sz w:val="24"/>
    </w:rPr>
  </w:style>
  <w:style w:type="character" w:customStyle="1" w:styleId="a4">
    <w:name w:val="Нижний колонтитул Знак"/>
    <w:basedOn w:val="a0"/>
    <w:link w:val="a3"/>
    <w:rsid w:val="00AD06A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AD06A1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AD06A1"/>
    <w:rPr>
      <w:rFonts w:ascii="BalticaUzbek" w:eastAsia="Times New Roman" w:hAnsi="BalticaUzbek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AD0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Company>Home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2013-08-22T11:46:00Z</dcterms:created>
  <dcterms:modified xsi:type="dcterms:W3CDTF">2013-08-22T11:46:00Z</dcterms:modified>
</cp:coreProperties>
</file>